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0001922699</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SEMPRA</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001-14201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488 8TH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2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00" w:type="dxa"/>
            <w:vAlign w:val="bottom"/>
          </w:tcPr>
          <w:p>
            <w:pPr>
              <w:spacing w:after="0"/>
              <w:rPr>
                <w:sz w:val="13"/>
                <w:szCs w:val="13"/>
                <w:color w:val="auto"/>
              </w:rPr>
            </w:pPr>
          </w:p>
        </w:tc>
        <w:tc>
          <w:tcPr>
            <w:tcW w:w="3120" w:type="dxa"/>
            <w:vAlign w:val="bottom"/>
            <w:vMerge w:val="restart"/>
          </w:tcPr>
          <w:p>
            <w:pPr>
              <w:ind w:left="14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92101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6196962000</w:t>
            </w:r>
          </w:p>
        </w:tc>
        <w:tc>
          <w:tcPr>
            <w:tcW w:w="0" w:type="dxa"/>
            <w:vAlign w:val="bottom"/>
          </w:tcPr>
          <w:p>
            <w:pPr>
              <w:spacing w:after="0"/>
              <w:rPr>
                <w:sz w:val="1"/>
                <w:szCs w:val="1"/>
                <w:color w:val="auto"/>
              </w:rPr>
            </w:pP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5"/>
              </w:rPr>
              <w:t>Winn Caroline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10880 Wilshire Boulevard 8000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734160.00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90024</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653690046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10/15/2025 Reinvested</w:t>
            </w:r>
          </w:p>
        </w:tc>
        <w:tc>
          <w:tcPr>
            <w:tcW w:w="1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Sempra</w:t>
            </w:r>
          </w:p>
        </w:tc>
        <w:tc>
          <w:tcPr>
            <w:tcW w:w="20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42</w:t>
            </w:r>
          </w:p>
        </w:tc>
        <w:tc>
          <w:tcPr>
            <w:tcW w:w="30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9"/>
              </w:rPr>
              <w:t>10/15/2025 Vesting of equity</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dividends from</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w w:val="96"/>
              </w:rPr>
              <w:t>award received as</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certain vested</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Vesting of grant of</w:t>
            </w:r>
          </w:p>
        </w:tc>
        <w:tc>
          <w:tcPr>
            <w:tcW w:w="18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w w:val="99"/>
              </w:rPr>
              <w:t>Vesting of equity</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8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units under</w:t>
            </w:r>
          </w:p>
        </w:tc>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01/02/2026</w:t>
            </w:r>
          </w:p>
        </w:tc>
        <w:tc>
          <w:tcPr>
            <w:tcW w:w="1680" w:type="dxa"/>
            <w:vAlign w:val="bottom"/>
            <w:vMerge w:val="continue"/>
          </w:tcPr>
          <w:p>
            <w:pPr>
              <w:spacing w:after="0"/>
              <w:rPr>
                <w:sz w:val="10"/>
                <w:szCs w:val="10"/>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Sempra</w:t>
            </w:r>
          </w:p>
        </w:tc>
        <w:tc>
          <w:tcPr>
            <w:tcW w:w="200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rPr>
              <w:t>4308</w:t>
            </w:r>
          </w:p>
        </w:tc>
        <w:tc>
          <w:tcPr>
            <w:tcW w:w="30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01/02/2026 award received as</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Sempra's Long-</w:t>
            </w:r>
          </w:p>
        </w:tc>
        <w:tc>
          <w:tcPr>
            <w:tcW w:w="1840" w:type="dxa"/>
            <w:vAlign w:val="bottom"/>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Term Incentive</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Plan</w:t>
            </w: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Reinvested</w:t>
            </w:r>
          </w:p>
        </w:tc>
        <w:tc>
          <w:tcPr>
            <w:tcW w:w="1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dividends from</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w w:val="99"/>
              </w:rPr>
              <w:t>Vesting of equity</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6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01/15/2026 certain vested</w:t>
            </w:r>
          </w:p>
        </w:tc>
        <w:tc>
          <w:tcPr>
            <w:tcW w:w="1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Sempra</w:t>
            </w:r>
          </w:p>
        </w:tc>
        <w:tc>
          <w:tcPr>
            <w:tcW w:w="20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30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01/15/2026 award received as</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Vesting of grant of</w:t>
            </w:r>
          </w:p>
        </w:tc>
        <w:tc>
          <w:tcPr>
            <w:tcW w:w="1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w w:val="99"/>
              </w:rPr>
              <w:t>Vesting of equity</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8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units under</w:t>
            </w:r>
          </w:p>
        </w:tc>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01/27/2026</w:t>
            </w:r>
          </w:p>
        </w:tc>
        <w:tc>
          <w:tcPr>
            <w:tcW w:w="1680" w:type="dxa"/>
            <w:vAlign w:val="bottom"/>
            <w:vMerge w:val="continue"/>
          </w:tcPr>
          <w:p>
            <w:pPr>
              <w:spacing w:after="0"/>
              <w:rPr>
                <w:sz w:val="10"/>
                <w:szCs w:val="10"/>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Sempra</w:t>
            </w:r>
          </w:p>
        </w:tc>
        <w:tc>
          <w:tcPr>
            <w:tcW w:w="200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rPr>
              <w:t>2361</w:t>
            </w:r>
          </w:p>
        </w:tc>
        <w:tc>
          <w:tcPr>
            <w:tcW w:w="30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01/27/2026 award received as</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Sempra's Long-</w:t>
            </w:r>
          </w:p>
        </w:tc>
        <w:tc>
          <w:tcPr>
            <w:tcW w:w="1840" w:type="dxa"/>
            <w:vAlign w:val="bottom"/>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Term Incentive</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Plan</w:t>
            </w: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Vesting of grant of</w:t>
            </w:r>
          </w:p>
        </w:tc>
        <w:tc>
          <w:tcPr>
            <w:tcW w:w="1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w w:val="99"/>
              </w:rPr>
              <w:t>Vesting of equity</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8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units under</w:t>
            </w:r>
          </w:p>
        </w:tc>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04/30/2026</w:t>
            </w:r>
          </w:p>
        </w:tc>
        <w:tc>
          <w:tcPr>
            <w:tcW w:w="1680" w:type="dxa"/>
            <w:vAlign w:val="bottom"/>
            <w:vMerge w:val="continue"/>
          </w:tcPr>
          <w:p>
            <w:pPr>
              <w:spacing w:after="0"/>
              <w:rPr>
                <w:sz w:val="10"/>
                <w:szCs w:val="10"/>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Sempra</w:t>
            </w:r>
          </w:p>
        </w:tc>
        <w:tc>
          <w:tcPr>
            <w:tcW w:w="200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rPr>
              <w:t>1258</w:t>
            </w:r>
          </w:p>
        </w:tc>
        <w:tc>
          <w:tcPr>
            <w:tcW w:w="30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04/30/2026 award received as</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Sempra's Long-</w:t>
            </w:r>
          </w:p>
        </w:tc>
        <w:tc>
          <w:tcPr>
            <w:tcW w:w="1840" w:type="dxa"/>
            <w:vAlign w:val="bottom"/>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Term Incentive</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51"/>
        </w:trPr>
        <w:tc>
          <w:tcPr>
            <w:tcW w:w="1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-4309110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-3100705</wp:posOffset>
            </wp:positionV>
            <wp:extent cx="128905" cy="12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-2217420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-1334770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-374650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3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CAROLINE A. WINN BY: Lisa H. Abbot, Managing Attorney - Corporate and Securities of Sempra and</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Attorney-In-Fact</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2" w:right="339" w:bottom="684"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68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2026-06-17T17:25:52Z</dcterms:created>
  <dcterms:modified xsi:type="dcterms:W3CDTF">2026-06-17T17:25:52Z</dcterms:modified>
</cp:coreProperties>
</file>