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0001591955</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00" w:type="dxa"/>
            <w:vAlign w:val="bottom"/>
          </w:tcPr>
          <w:p>
            <w:pPr>
              <w:spacing w:after="0"/>
              <w:rPr>
                <w:sz w:val="24"/>
                <w:szCs w:val="24"/>
                <w:color w:val="auto"/>
              </w:rPr>
            </w:pPr>
          </w:p>
        </w:tc>
        <w:tc>
          <w:tcPr>
            <w:tcW w:w="312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SEMPRA</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00" w:type="dxa"/>
            <w:vAlign w:val="bottom"/>
          </w:tcPr>
          <w:p>
            <w:pPr>
              <w:spacing w:after="0"/>
              <w:rPr>
                <w:sz w:val="24"/>
                <w:szCs w:val="24"/>
                <w:color w:val="auto"/>
              </w:rPr>
            </w:pPr>
          </w:p>
        </w:tc>
        <w:tc>
          <w:tcPr>
            <w:tcW w:w="312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001-14201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312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4"/>
              </w:rPr>
              <w:t>488 8TH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00" w:type="dxa"/>
            <w:vAlign w:val="bottom"/>
          </w:tcPr>
          <w:p>
            <w:pPr>
              <w:spacing w:after="0"/>
              <w:rPr>
                <w:sz w:val="21"/>
                <w:szCs w:val="21"/>
                <w:color w:val="auto"/>
              </w:rPr>
            </w:pPr>
          </w:p>
        </w:tc>
        <w:tc>
          <w:tcPr>
            <w:tcW w:w="312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SAN DIEGO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00" w:type="dxa"/>
            <w:vAlign w:val="bottom"/>
          </w:tcPr>
          <w:p>
            <w:pPr>
              <w:spacing w:after="0"/>
              <w:rPr>
                <w:sz w:val="13"/>
                <w:szCs w:val="13"/>
                <w:color w:val="auto"/>
              </w:rPr>
            </w:pPr>
          </w:p>
        </w:tc>
        <w:tc>
          <w:tcPr>
            <w:tcW w:w="3120" w:type="dxa"/>
            <w:vAlign w:val="bottom"/>
            <w:vMerge w:val="restart"/>
          </w:tcPr>
          <w:p>
            <w:pPr>
              <w:ind w:left="14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0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12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92101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00" w:type="dxa"/>
            <w:vAlign w:val="bottom"/>
          </w:tcPr>
          <w:p>
            <w:pPr>
              <w:spacing w:after="0"/>
              <w:rPr>
                <w:sz w:val="24"/>
                <w:szCs w:val="24"/>
                <w:color w:val="auto"/>
              </w:rPr>
            </w:pPr>
          </w:p>
        </w:tc>
        <w:tc>
          <w:tcPr>
            <w:tcW w:w="312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6196962000</w:t>
            </w:r>
          </w:p>
        </w:tc>
        <w:tc>
          <w:tcPr>
            <w:tcW w:w="0" w:type="dxa"/>
            <w:vAlign w:val="bottom"/>
          </w:tcPr>
          <w:p>
            <w:pPr>
              <w:spacing w:after="0"/>
              <w:rPr>
                <w:sz w:val="1"/>
                <w:szCs w:val="1"/>
                <w:color w:val="auto"/>
              </w:rPr>
            </w:pPr>
          </w:p>
        </w:tc>
      </w:tr>
      <w:tr>
        <w:trPr>
          <w:trHeight w:val="297"/>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2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Ferrero Pablo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Wealth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399 Park Avenue, 12th</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2600</w:t>
            </w:r>
          </w:p>
        </w:tc>
        <w:tc>
          <w:tcPr>
            <w:tcW w:w="114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8"/>
              </w:rPr>
              <w:t>235118.00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653690046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03/17/2025 Open market</w:t>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purchase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Open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-127000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2600</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03/17/2025 Cash</w:t>
      </w:r>
    </w:p>
    <w:p>
      <w:pPr>
        <w:spacing w:after="0" w:line="356" w:lineRule="exact"/>
        <w:rPr>
          <w:sz w:val="20"/>
          <w:szCs w:val="20"/>
          <w:color w:val="auto"/>
        </w:rPr>
      </w:pPr>
    </w:p>
    <w:p>
      <w:pPr>
        <w:sectPr>
          <w:pgSz w:w="11900" w:h="16838" w:orient="portrait"/>
          <w:cols w:equalWidth="0" w:num="5">
            <w:col w:w="1400" w:space="120"/>
            <w:col w:w="2160" w:space="5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3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05/18/2026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PABLO FERRERO BY: Lisa H. Abbot, Managing Attorney - Corporate and Securities of Sempra and Attorney-</w:t>
            </w:r>
          </w:p>
        </w:tc>
        <w:tc>
          <w:tcPr>
            <w:tcW w:w="0" w:type="dxa"/>
            <w:vAlign w:val="bottom"/>
          </w:tcPr>
          <w:p>
            <w:pPr>
              <w:spacing w:after="0"/>
              <w:rPr>
                <w:sz w:val="1"/>
                <w:szCs w:val="1"/>
                <w:color w:val="auto"/>
              </w:rPr>
            </w:pPr>
          </w:p>
        </w:tc>
      </w:tr>
      <w:tr>
        <w:trPr>
          <w:trHeight w:val="161"/>
        </w:trPr>
        <w:tc>
          <w:tcPr>
            <w:tcW w:w="1060" w:type="dxa"/>
            <w:vAlign w:val="bottom"/>
            <w:vMerge w:val="continue"/>
          </w:tcPr>
          <w:p>
            <w:pPr>
              <w:spacing w:after="0"/>
              <w:rPr>
                <w:sz w:val="13"/>
                <w:szCs w:val="13"/>
                <w:color w:val="auto"/>
              </w:rPr>
            </w:pPr>
          </w:p>
        </w:tc>
        <w:tc>
          <w:tcPr>
            <w:tcW w:w="994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In-Fact</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2026-05-18T20:49:55Z</dcterms:created>
  <dcterms:modified xsi:type="dcterms:W3CDTF">2026-05-18T20:49:55Z</dcterms:modified>
</cp:coreProperties>
</file>